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CD4F0C" w:rsidRPr="00CD4F0C" w:rsidRDefault="00CD4F0C" w:rsidP="00CD4F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52"/>
          <w:szCs w:val="52"/>
        </w:rPr>
      </w:pPr>
      <w:r w:rsidRPr="00CD4F0C">
        <w:rPr>
          <w:rFonts w:ascii="Times New Roman" w:eastAsia="Times New Roman" w:hAnsi="Times New Roman" w:cs="Times New Roman"/>
          <w:noProof/>
          <w:color w:val="E36C0A" w:themeColor="accent6" w:themeShade="BF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28975" cy="1905000"/>
            <wp:effectExtent l="19050" t="0" r="9525" b="0"/>
            <wp:wrapSquare wrapText="bothSides"/>
            <wp:docPr id="1" name="Рисунок 1" descr="что делать, когда ребёнок вр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когда ребёнок врё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D4F0C">
        <w:rPr>
          <w:rFonts w:ascii="Times New Roman" w:eastAsia="Times New Roman" w:hAnsi="Times New Roman" w:cs="Times New Roman"/>
          <w:color w:val="E36C0A" w:themeColor="accent6" w:themeShade="BF"/>
          <w:sz w:val="52"/>
          <w:szCs w:val="52"/>
        </w:rPr>
        <w:t>Если ребенок часто обманывает…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Многие родители сталкиваются с тем, что ребёнок говорит неправду – врет и обманывает.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br/>
        <w:t>Как правило, реакция родителей на такое поведение – это поругать, пристыдить, наказать ребёнка.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Но как только вы начнёте понимать, почему ваш ребёнок врёт и обманывает, тогда вы сможете помочь ему изменить своё поведение и стать более честным. Ключевое слово здесь – «помочь». Не заставить, не вынудить, а именно помочь ребёнку не врать и обманывать, а рассказать вам правду.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Если мы начнём разбираться, почему ребёнок врёт и обманывает, то увидим, что он как раз таки </w:t>
      </w:r>
      <w:hyperlink r:id="rId5" w:tgtFrame="_blank" w:history="1">
        <w:r w:rsidRPr="00CD4F0C">
          <w:rPr>
            <w:rFonts w:ascii="Times New Roman" w:eastAsia="Times New Roman" w:hAnsi="Times New Roman" w:cs="Times New Roman"/>
            <w:sz w:val="28"/>
            <w:szCs w:val="28"/>
          </w:rPr>
          <w:t>боится наказаний</w:t>
        </w:r>
      </w:hyperlink>
      <w:r w:rsidRPr="00CD4F0C">
        <w:rPr>
          <w:rFonts w:ascii="Times New Roman" w:eastAsia="Times New Roman" w:hAnsi="Times New Roman" w:cs="Times New Roman"/>
          <w:sz w:val="28"/>
          <w:szCs w:val="28"/>
        </w:rPr>
        <w:t>, криков и того, что его будут ругать. Получается какой-то замкнутый круг. Чем больше мы ругаем ребёнка за обман, тем он больше будет скрывать правду от нас в будущем. Какой из этого выход?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У детей, как правило, обнаруживаются довольно логичные основания скрывать правду – они хотят избежать неприятных последствий для себя, не хотят разочаровывать родителей, слушать крики и часовые нравоучения.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2943225"/>
            <wp:effectExtent l="19050" t="0" r="0" b="0"/>
            <wp:docPr id="2" name="Рисунок 2" descr="что делать, когда ребёнок вр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елать, когда ребёнок врё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Ребёнку тяжело не врать, когда он точно знает, что его ожидает за правду очень неприятный исход. Поэтому, понимая все эти причины, нам нужно 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такие условия в семье, чтобы ребёнок мог легко рассказать нам всё, как есть.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Бывают и такие случаи, когда ребёнок хочет приукрасить ситуацию, чтобы произвести на других </w:t>
      </w:r>
      <w:proofErr w:type="spellStart"/>
      <w:r w:rsidRPr="00CD4F0C">
        <w:rPr>
          <w:rFonts w:ascii="Times New Roman" w:eastAsia="Times New Roman" w:hAnsi="Times New Roman" w:cs="Times New Roman"/>
          <w:sz w:val="28"/>
          <w:szCs w:val="28"/>
        </w:rPr>
        <w:t>бОльшее</w:t>
      </w:r>
      <w:proofErr w:type="spell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впечатление, приобрести больший вес в глазах окружающих. Это происходит тогда, когда ребёнок чувствует, что он недостаточно хорош таким, какой он есть.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И вместо того чтобы его ругать, его нужно понять и заверить в том, что с ним всё в порядке и ему совершенно необязательно придумывать о себе то, чего на самом деле нет.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А может быть и так, что ребёнок не обманывает специально, а понял или запомнил ситуацию по-своему и пересказывает её именно так, как воспринял. В этом случае будет совершенно несправедливо говорить об обмане. Просто ребёнок запомнил всё именно так.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Для некоторых детей фантазирование является психологической защитой, которая помогает справиться с какими-то трудными обстоятельствами их жизни.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Например, у ребёнка умерла собака. Он не хочет в это верить и фантазирует, что собака на самом деле просто убежала и живёт в лесу. При этом он сам так начинает верить в эту фантазию, что рассказывает об этом окружающим. Можем ли мы говорить в этом случае, что ребёнок обманывает? Нет. Он использует фантазию, чтобы защитить себя от болезненных переживаний, к которым оказался не готов. В его субъективном, внутреннем мире, собака, действительно, живут в лесу. И он в это верит.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2943225"/>
            <wp:effectExtent l="19050" t="0" r="0" b="0"/>
            <wp:docPr id="3" name="Рисунок 3" descr="что делать, когда ребёнок вр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делать, когда ребёнок врё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Ещё раз повторим: когда мы наказываем детей за ложь, они продолжают обманывать, в надежде избежать любого наказания в будущем. Следующие девять советов помогут вам сделать ваши отношения с ребёнком более доверительными. Они помогут вам наладить такой климат в семье, в котором детям будет несложно сказать правду.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наберитесь, пожалуйста, терпения и поймите, что ситуация не может измениться быстро. Нужно время, чтобы между вами снова выросло доверие. Будьте терпеливы и последовательны.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Старайтесь не пугать ребёнка своими эмоциональными реакциями на его действия, обидными словами, криком, угрозами и наказаниями. Такие реакции не обучают детей на будущее, не учат их чему-то новому. Они просто помогают вам «выпустить пар», но вселяют страх в вашего ребёнка.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Поэтому следите за тем, как вы реагируете на «плохое» поведение детей. Например, на пролитый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сок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на ковёр, рассыпанную соль, неубранные игрушки, невымытые руки, несделанные уроки. Если ребёнок знает, что реакция мамы или папы на его проступки бывает чрезмерно бурной, эмоциональной, гневной, </w:t>
      </w:r>
      <w:hyperlink r:id="rId8" w:tgtFrame="_blank" w:history="1">
        <w:r w:rsidRPr="00CD4F0C">
          <w:rPr>
            <w:rFonts w:ascii="Times New Roman" w:eastAsia="Times New Roman" w:hAnsi="Times New Roman" w:cs="Times New Roman"/>
            <w:sz w:val="28"/>
            <w:szCs w:val="28"/>
          </w:rPr>
          <w:t>мама будет кричать</w:t>
        </w:r>
      </w:hyperlink>
      <w:r w:rsidRPr="00CD4F0C">
        <w:rPr>
          <w:rFonts w:ascii="Times New Roman" w:eastAsia="Times New Roman" w:hAnsi="Times New Roman" w:cs="Times New Roman"/>
          <w:sz w:val="28"/>
          <w:szCs w:val="28"/>
        </w:rPr>
        <w:t>, а папа схватится за ремень, ему будет сложно сказать вам правду.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Делайте акцент не на обвинении ребёнка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произошедшем, а на поиске вместе с ним выхода из сложившейся ситуации. Спросите ребёнка: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Что мы можем сделать сейчас, чтобы устранить последствия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?» Вместо того чтобы злиться и обвинять, думайте вместе, что можно сделать сейчас.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2943225"/>
            <wp:effectExtent l="19050" t="0" r="0" b="0"/>
            <wp:docPr id="5" name="Рисунок 5" descr="Сохраняйте спокойствие и реагируйте адекватно когда ребенок в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храняйте спокойствие и реагируйте адекватно когда ребенок вр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Сохраняйте спокойствие и реагируйте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когда ребёнок врёт.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Пример: Мама разозлилась на 5-летнюю дочку за то, что та выронила из рук и разбила красивое блюдо. Вместо того чтобы кричать на неё и наказывать, мама справилась со своими эмоциями и сказала: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Давай подумаем, что теперь можно сделать?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Девочка сама очень переживала и извинялась, и на вопрос мамы предложила попытаться склеить разбитое блюдо. Они склеили блюдо и мама объяснила, что теперь им пользоваться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нельзя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и оно будет стоять просто для красоты. Мама также сказала, что очень расстроена произошедшим, но понимает, что девочка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сделала это не специально и такое могло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произойти с каждым. Она показала дочке, как в следующий раз нужно держать большую посуду в руках, чтобы она не выпала.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вы видите груду вещей на полу в комнате вашей дочери, не спрашивайте: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Ты убрала свои вещи с пола?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 Когда мы задаем вопросы, на которые мы уже знаем ответ, мы сами подталкиваем своего ребёнка к тому, чтобы он соврал в надежде, что вы от него отстанете.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Вместо этого, подчеркните в своём вопросе пути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решения этой ситуации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>, например: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Я вижу, тут всё ещё на полу лежит куча твоих вещей, тебе помочь их убрать или справишься сама?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 или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Ты хочешь убрать свою одежду сейчас или когда закончишь обедать?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Если вы знаете, что ваш сын </w:t>
      </w:r>
      <w:hyperlink r:id="rId10" w:tgtFrame="_blank" w:history="1">
        <w:r w:rsidRPr="00CD4F0C">
          <w:rPr>
            <w:rFonts w:ascii="Times New Roman" w:eastAsia="Times New Roman" w:hAnsi="Times New Roman" w:cs="Times New Roman"/>
            <w:sz w:val="28"/>
            <w:szCs w:val="28"/>
          </w:rPr>
          <w:t>не притронулся к урокам</w:t>
        </w:r>
      </w:hyperlink>
      <w:r w:rsidRPr="00CD4F0C">
        <w:rPr>
          <w:rFonts w:ascii="Times New Roman" w:eastAsia="Times New Roman" w:hAnsi="Times New Roman" w:cs="Times New Roman"/>
          <w:sz w:val="28"/>
          <w:szCs w:val="28"/>
        </w:rPr>
        <w:t>, вместо вопроса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Ты сделал домашнюю работу?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», спросите: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 у тебя планы на уроки? Какие мысли?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Вместо того чтобы спрашивать дочку: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Это ты натоптала в коридоре?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», спросите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Как нам теперь почистить пол в коридоре? И как ты думаешь, что нужно сделать, чтобы в коридоре от уличной обуви больше не оставалось грязи на полу?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Такие вопросы позволяют вашему ребёнку включиться в активное обсуждение, «сохранить лицо», предотвращают с ним «борьбу за власть» и вы помогаете ему сосредотачивать внимание на плане действий, на том, что нужно сделать, вместо того, чтобы заготавливать оправдание или что-то придумывать. Кроме того, это прекрасно обучает ребёнка на будущее.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Вместо того чтобы «застукать» ребёнка на его обмане и обрушиться на него с обвинениями: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Зачем ты мне врёшь? Я вырастила обманщика! Говори мне правду!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 – постарайтесь посмотреть в корень проблемы и понять, почему ваш ребёнок сейчас не может сказать вам правду в этой ситуации.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Скажите так: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То, что ты рассказываешь, звучит не очень правдоподобно. Мне кажется, ты просто почему-то не можешь мне </w:t>
      </w:r>
      <w:proofErr w:type="gramStart"/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сказать</w:t>
      </w:r>
      <w:proofErr w:type="gramEnd"/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было на самом деле. Может быть, ты боишься чего-то? Давай поговорим об этом и вместе обсудим ситуацию. Всегда лучше сказать правду, как есть</w:t>
      </w:r>
      <w:proofErr w:type="gramStart"/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Говорите не угрожающим, а располагающим тоном. Заверьте ребёнка, что не будете ругать или наказывать его за правду, какая бы она ни была. В будущем ребёнок будет помнить этот опыт и скорее поделиться с вами, потому что будет знать – с вами безопасно поделиться тем, что произошло.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Поверьте, </w:t>
      </w:r>
      <w:hyperlink r:id="rId11" w:tgtFrame="_blank" w:history="1">
        <w:r w:rsidRPr="00CD4F0C">
          <w:rPr>
            <w:rFonts w:ascii="Times New Roman" w:eastAsia="Times New Roman" w:hAnsi="Times New Roman" w:cs="Times New Roman"/>
            <w:sz w:val="28"/>
            <w:szCs w:val="28"/>
          </w:rPr>
          <w:t>в наказаниях и ругани</w:t>
        </w:r>
      </w:hyperlink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 нет никакого смысла! Ну не поможет ваша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ругань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и наказания ребёнку в будущем повести себя по-другому или сказать вам правду. А вот обсуждение и доверительный разговор с ним – поможет. Пусть не сразу, но такие разговоры обязательно принесут свои плоды.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2943225"/>
            <wp:effectExtent l="19050" t="0" r="0" b="0"/>
            <wp:docPr id="6" name="Рисунок 6" descr="что делать, когда ребёнок вр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делать, когда ребёнок врё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Мамочка, только не ругайся, у меня там кое-что случилос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ь»…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Мамочка, я тебе сейчас что-то такое скажу, только ты не ругай меня, пожалуйста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 …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В первую очередь, нужно обратить внимание: несмотря на то, что ребёнок понимает, что сделал что-то не то, он всё-таки пришёл к вам и признался в том, что случилось. И даже если вы расстроены, что на полу в ванной комнате море воды, потому что ваша дочь попыталась искупать в раковине куклу, нужно похвалить её за то, что она пришла к вам и сама всё рассказала о том, что залила весь пол.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Скажите: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Я очень ценю, что ты мне честно рассказываешь, как есть, говоришь правду. Это самое главное, а воду мы сейчас с тобой вытрем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Часто бывает так, что ребёнок сначала говорит неправду, а потом исправляется и признаётся. И часто родители вместо того, чтобы похвалить ребёнка за мужество сказать правду и его признание, продолжают ругать его за то, что вначале он их всё-таки обманул. Он исправился, сделал шаг в правильном направлении, а акцент родители делают всё равно на том, что вначале он сказал неправду.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Ребёнок получает такой урок – «Неважно, обманываю я или говорю правду – меня в обоих случаях ругают. Признавайся или не признавайся – лучше не станет». Чтобы такие выводы ребёнок не делал, а понимал, что его признание принесёт большую пользу и приведёт к конструктивному обсуждению, нужно обязательно отмечать искренность ребёнка, хвалить его честность.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Каждая ошибка – это возможность научиться чему-то новому, получить новый опыт. Ребёнку нужно объяснять, что ошибаться – это нормально, все мы ошибаемся и учимся на ошибках, всё можно переделать и исправить. Не ошибается только тот, кто ничего не делает.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Помогите ребёнку посмотреть на свои ошибки, как на возможность чему-то научиться. Для этого задавайте ему вопросы: «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бы ты мог снова это сделать, что бы ты сделал по-другому? Давай подумаем, как в следующий раз лучше поступить в этой ситуации?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». Подумайте вместе с ребёнком, 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lastRenderedPageBreak/>
        <w:t>обменяйтесь идеями и помогите вашему сыну или дочке сделать важный вывод.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3209925"/>
            <wp:effectExtent l="19050" t="0" r="0" b="0"/>
            <wp:docPr id="7" name="Рисунок 7" descr="что делать, когда ребёнок вр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делать, когда ребёнок врё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Когда мы, взрослые, спокойно воспринимаем ошибки ребёнка и обучаем его правильному отношению к ним, ему будет легче говорить правду и признаваться в промахах и неудачах в будущем.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Говорите, что вы любите ребёнка просто так, несмотря ни на что, даже если у него происходят неприятности и он ошибается. Убедитесь, что ваш ребёнок точно знает: несмотря на его проступки, ошибки или плохое поведение, вы никогда не будет любить его меньше. Это помогает ребёнку чувствовать себя в безопасности и </w:t>
      </w:r>
      <w:hyperlink r:id="rId14" w:tgtFrame="_blank" w:history="1">
        <w:r w:rsidRPr="00CD4F0C">
          <w:rPr>
            <w:rFonts w:ascii="Times New Roman" w:eastAsia="Times New Roman" w:hAnsi="Times New Roman" w:cs="Times New Roman"/>
            <w:sz w:val="28"/>
            <w:szCs w:val="28"/>
          </w:rPr>
          <w:t>больше открываться вам</w:t>
        </w:r>
      </w:hyperlink>
      <w:r w:rsidRPr="00CD4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Помните, что наши дети учатся у нас. Бывает, что мы и сами обманываем детей по мелочам и считаем, что это «ничего страшного», «ложь во благо». Например, говорим ребёнку </w:t>
      </w:r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«Если ты сейчас быстро </w:t>
      </w:r>
      <w:proofErr w:type="gramStart"/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>соберёшься</w:t>
      </w:r>
      <w:proofErr w:type="gramEnd"/>
      <w:r w:rsidRPr="00CD4F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мы быстро пойдём гулять, я куплю тебе мороженое»</w:t>
      </w:r>
      <w:r w:rsidRPr="00CD4F0C">
        <w:rPr>
          <w:rFonts w:ascii="Times New Roman" w:eastAsia="Times New Roman" w:hAnsi="Times New Roman" w:cs="Times New Roman"/>
          <w:sz w:val="28"/>
          <w:szCs w:val="28"/>
        </w:rPr>
        <w:t>. А потом оказывается, что мы не взяли деньги, или просто нет времени идти в магазин, или мы передумали, ведь «уже скоро время обедать» и т. д.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Другой пример: мы не хотим, чтобы к нам приходили вечером гости, поэтому говорим им по телефону, что нас не будет дома, что мы уезжаем, а ребёнок прекрасно знает, что на самом деле мы никуда не уезжаем. Ещё один пример маленькой бытовой лжи взрослых. И таких примеров можно привести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>. Поэтому следите за тем, чтобы всегда говорить правду в присутствии ребёнка (и не только), и держите своё слово.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Отдельно следует выделить то, насколько мы сами готовы допускать обман по отношению к себе и другим – молчаливо соглашаться или показывать активную позицию. Насколько мы сами готовы, например, пользоваться нелицензионным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>, ворованными курсами или </w:t>
      </w:r>
      <w:hyperlink r:id="rId15" w:tgtFrame="_blank" w:history="1">
        <w:r w:rsidRPr="00CD4F0C">
          <w:rPr>
            <w:rFonts w:ascii="Times New Roman" w:eastAsia="Times New Roman" w:hAnsi="Times New Roman" w:cs="Times New Roman"/>
            <w:sz w:val="28"/>
            <w:szCs w:val="28"/>
          </w:rPr>
          <w:t>заниматься плагиатом</w:t>
        </w:r>
      </w:hyperlink>
      <w:r w:rsidRPr="00CD4F0C">
        <w:rPr>
          <w:rFonts w:ascii="Times New Roman" w:eastAsia="Times New Roman" w:hAnsi="Times New Roman" w:cs="Times New Roman"/>
          <w:sz w:val="28"/>
          <w:szCs w:val="28"/>
        </w:rPr>
        <w:t>? Наши дети всё это видят и усваивают на уровне ценностей, не смотря на то, чему мы их учим с помощью слов.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2943225"/>
            <wp:effectExtent l="19050" t="0" r="0" b="0"/>
            <wp:docPr id="8" name="Рисунок 8" descr="что делать, когда ребёнок вр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делать, когда ребёнок врёт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Даже если вы несколько раз поймали ребёнка на обмане, никогда не называйте его такими обидными словами. Они совершенно не имеют никакого педагогического смысла, а только ещё больше усложняют ситуацию. Ребёнок рано или поздно смиряется с такими ярлыками и начинает себя чувствовать именно тем, кем вы его называете.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>Тем более не делайте этого в присутствии ребёнка. Это очень унизительно и обидно и значительно осложнит ваши с ним отношения. Не выносите мусор из избы. Старайтесь такие ситуации решать внутри семьи и помогите ребёнку сохранить лицо перед другими взрослыми и его друзьями. Это поможет ему скорее измениться.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Если вы чувствуете, что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следуете всем этим рекомендациям и ваш ребёнок всё равно продолжает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много врать и обманывать, возможно, вам потребуется помощь профессионального </w:t>
      </w:r>
      <w:hyperlink r:id="rId17" w:tgtFrame="_blank" w:history="1">
        <w:r w:rsidRPr="00CD4F0C">
          <w:rPr>
            <w:rFonts w:ascii="Times New Roman" w:eastAsia="Times New Roman" w:hAnsi="Times New Roman" w:cs="Times New Roman"/>
            <w:sz w:val="28"/>
            <w:szCs w:val="28"/>
          </w:rPr>
          <w:t>детского психолога</w:t>
        </w:r>
      </w:hyperlink>
      <w:r w:rsidRPr="00CD4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F0C" w:rsidRPr="00CD4F0C" w:rsidRDefault="00CD4F0C" w:rsidP="00CD4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В этой статье вы узнали 9 рекомендаций о </w:t>
      </w:r>
      <w:proofErr w:type="gramStart"/>
      <w:r w:rsidRPr="00CD4F0C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CD4F0C">
        <w:rPr>
          <w:rFonts w:ascii="Times New Roman" w:eastAsia="Times New Roman" w:hAnsi="Times New Roman" w:cs="Times New Roman"/>
          <w:sz w:val="28"/>
          <w:szCs w:val="28"/>
        </w:rPr>
        <w:t xml:space="preserve"> как создавать дома такую среду, в которой ребёнок будет чувствовать себя в безопасности и ему будет несложно говорить вам правду. Также вы узнали о том, как говорить с ребёнком в случае, если вы понимаете, что он говорит вам неправду.</w:t>
      </w:r>
    </w:p>
    <w:p w:rsidR="001030FD" w:rsidRPr="00CD4F0C" w:rsidRDefault="001030FD" w:rsidP="00CD4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30FD" w:rsidRPr="00CD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D4F0C"/>
    <w:rsid w:val="001030FD"/>
    <w:rsid w:val="00CD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4F0C"/>
    <w:rPr>
      <w:color w:val="0000FF"/>
      <w:u w:val="single"/>
    </w:rPr>
  </w:style>
  <w:style w:type="character" w:styleId="a5">
    <w:name w:val="Emphasis"/>
    <w:basedOn w:val="a0"/>
    <w:uiPriority w:val="20"/>
    <w:qFormat/>
    <w:rsid w:val="00CD4F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1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0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56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7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7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8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9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yholog.ru/ne-mogu-ne-krichat-na-rebenka/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ipsyholog.ru/detskiy-psiholo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psyholog.ru/nakazanie-rebenka-2/" TargetMode="External"/><Relationship Id="rId5" Type="http://schemas.openxmlformats.org/officeDocument/2006/relationships/hyperlink" Target="http://ipsyholog.ru/kak-nakazat-rebenka/" TargetMode="External"/><Relationship Id="rId15" Type="http://schemas.openxmlformats.org/officeDocument/2006/relationships/hyperlink" Target="http://ipsyholog.ru/mamazonka-karina-rihtere-klon-ili-professional-istoriya-neprikrytogo-plagiata/" TargetMode="External"/><Relationship Id="rId10" Type="http://schemas.openxmlformats.org/officeDocument/2006/relationships/hyperlink" Target="http://ipsyholog.ru/tayna-shkolnoy-uspevaemosti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ipsyholog.ru/kak-najti-kontakt-s-rebyonk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2022-05-11T05:51:00Z</dcterms:created>
  <dcterms:modified xsi:type="dcterms:W3CDTF">2022-05-11T05:55:00Z</dcterms:modified>
</cp:coreProperties>
</file>